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AE" w:rsidRPr="00B81DAE" w:rsidRDefault="00B81DAE" w:rsidP="00B81DAE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caps/>
          <w:color w:val="000000"/>
          <w:u w:val="single"/>
          <w:lang w:eastAsia="pl-PL"/>
        </w:rPr>
      </w:pPr>
      <w:bookmarkStart w:id="0" w:name="_GoBack"/>
      <w:bookmarkEnd w:id="0"/>
      <w:r w:rsidRPr="00B81DAE">
        <w:rPr>
          <w:rFonts w:ascii="Times New Roman" w:eastAsia="Times New Roman" w:hAnsi="Times New Roman" w:cs="Times New Roman"/>
          <w:b/>
          <w:bCs/>
          <w:caps/>
          <w:color w:val="000000"/>
          <w:u w:val="single"/>
          <w:lang w:eastAsia="pl-PL"/>
        </w:rPr>
        <w:t>PROJEKT</w:t>
      </w:r>
    </w:p>
    <w:p w:rsidR="00B81DAE" w:rsidRDefault="00B81DAE" w:rsidP="00B81DAE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caps/>
          <w:color w:val="000000"/>
          <w:lang w:eastAsia="pl-PL"/>
        </w:rPr>
      </w:pPr>
    </w:p>
    <w:p w:rsidR="00BC5698" w:rsidRPr="00BC5698" w:rsidRDefault="00BC5698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b/>
          <w:bCs/>
          <w:caps/>
          <w:color w:val="000000"/>
          <w:lang w:eastAsia="pl-PL"/>
        </w:rPr>
        <w:t xml:space="preserve">UCHWAŁA NR </w:t>
      </w:r>
      <w:r w:rsidR="00C939F3">
        <w:rPr>
          <w:rFonts w:ascii="Times New Roman" w:eastAsia="Times New Roman" w:hAnsi="Times New Roman" w:cs="Times New Roman"/>
          <w:b/>
          <w:bCs/>
          <w:caps/>
          <w:color w:val="000000"/>
          <w:lang w:eastAsia="pl-PL"/>
        </w:rPr>
        <w:t xml:space="preserve">XXX/ … </w:t>
      </w:r>
      <w:r w:rsidR="00425D40">
        <w:rPr>
          <w:rFonts w:ascii="Times New Roman" w:eastAsia="Times New Roman" w:hAnsi="Times New Roman" w:cs="Times New Roman"/>
          <w:b/>
          <w:bCs/>
          <w:caps/>
          <w:color w:val="000000"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caps/>
          <w:color w:val="000000"/>
          <w:lang w:eastAsia="pl-PL"/>
        </w:rPr>
        <w:t>2017</w:t>
      </w:r>
      <w:r w:rsidRPr="00BC5698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/>
      </w:r>
      <w:r w:rsidR="000971E0">
        <w:rPr>
          <w:rFonts w:ascii="Times New Roman" w:eastAsia="Times New Roman" w:hAnsi="Times New Roman" w:cs="Times New Roman"/>
          <w:b/>
          <w:bCs/>
          <w:caps/>
          <w:color w:val="000000"/>
          <w:lang w:eastAsia="pl-PL"/>
        </w:rPr>
        <w:t>RADY MIEJSKIEJ GMINY DOBRZYCA</w:t>
      </w:r>
    </w:p>
    <w:p w:rsidR="00BC5698" w:rsidRDefault="00BC5698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proofErr w:type="gramStart"/>
      <w:r w:rsidRPr="00425D40">
        <w:rPr>
          <w:rFonts w:ascii="Times New Roman" w:eastAsia="Times New Roman" w:hAnsi="Times New Roman" w:cs="Times New Roman"/>
          <w:b/>
          <w:color w:val="000000"/>
          <w:lang w:eastAsia="pl-PL"/>
        </w:rPr>
        <w:t>z</w:t>
      </w:r>
      <w:proofErr w:type="gramEnd"/>
      <w:r w:rsidRPr="00425D4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dnia </w:t>
      </w:r>
      <w:r w:rsidR="00C939F3">
        <w:rPr>
          <w:rFonts w:ascii="Times New Roman" w:eastAsia="Times New Roman" w:hAnsi="Times New Roman" w:cs="Times New Roman"/>
          <w:b/>
          <w:color w:val="000000"/>
          <w:lang w:eastAsia="pl-PL"/>
        </w:rPr>
        <w:t>… kwietnia</w:t>
      </w:r>
      <w:r w:rsidR="00425D40" w:rsidRPr="00425D4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2017</w:t>
      </w:r>
      <w:r w:rsidRPr="00425D4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r.</w:t>
      </w:r>
    </w:p>
    <w:p w:rsidR="00425D40" w:rsidRDefault="00425D40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425D40" w:rsidRPr="00425D40" w:rsidRDefault="00425D40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pl-PL"/>
        </w:rPr>
      </w:pPr>
    </w:p>
    <w:p w:rsidR="008C4FEE" w:rsidRDefault="00BC5698" w:rsidP="008C4FE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proofErr w:type="gramStart"/>
      <w:r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w</w:t>
      </w:r>
      <w:proofErr w:type="gramEnd"/>
      <w:r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sprawie zasad wnoszenia, cofania i zbywania udziałów i akcji w spółkach </w:t>
      </w:r>
    </w:p>
    <w:p w:rsidR="00BC5698" w:rsidRDefault="00BC5698" w:rsidP="008C4FE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przez Gminę 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Dobrzyca</w:t>
      </w:r>
      <w:r w:rsidR="00425D40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.</w:t>
      </w:r>
    </w:p>
    <w:p w:rsidR="00425D40" w:rsidRDefault="00425D40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425D40" w:rsidRPr="007D2E34" w:rsidRDefault="00425D40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BC5698" w:rsidRPr="00BC5698" w:rsidRDefault="00BC5698" w:rsidP="00425D40">
      <w:pPr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bookmarkStart w:id="1" w:name="bookmark_1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bookmarkEnd w:id="1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Na podstawie  art. 18 ust. 2 pkt 9 lit. g  ustawy z dnia 8 marca 1990 r. o samorządzie </w:t>
      </w:r>
      <w:r w:rsidRPr="007D2E34">
        <w:rPr>
          <w:rFonts w:ascii="Times New Roman" w:eastAsia="Times New Roman" w:hAnsi="Times New Roman" w:cs="Times New Roman"/>
          <w:color w:val="000000" w:themeColor="text1"/>
          <w:lang w:eastAsia="pl-PL"/>
        </w:rPr>
        <w:t>gminnym  (Dz. U. z 2016 r., poz. 446</w:t>
      </w:r>
      <w:r w:rsidR="007D2E34" w:rsidRPr="007D2E34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ze zm</w:t>
      </w:r>
      <w:proofErr w:type="gramStart"/>
      <w:r w:rsidR="007D2E34" w:rsidRPr="007D2E34">
        <w:rPr>
          <w:rFonts w:ascii="Times New Roman" w:eastAsia="Times New Roman" w:hAnsi="Times New Roman" w:cs="Times New Roman"/>
          <w:color w:val="000000" w:themeColor="text1"/>
          <w:lang w:eastAsia="pl-PL"/>
        </w:rPr>
        <w:t>.</w:t>
      </w:r>
      <w:r w:rsidRPr="007D2E34">
        <w:rPr>
          <w:rFonts w:ascii="Times New Roman" w:eastAsia="Times New Roman" w:hAnsi="Times New Roman" w:cs="Times New Roman"/>
          <w:color w:val="000000" w:themeColor="text1"/>
          <w:lang w:eastAsia="pl-PL"/>
        </w:rPr>
        <w:t>)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r w:rsidRPr="00425D40">
        <w:rPr>
          <w:rFonts w:ascii="Times New Roman" w:eastAsia="Times New Roman" w:hAnsi="Times New Roman" w:cs="Times New Roman"/>
          <w:bCs/>
          <w:color w:val="000000"/>
          <w:lang w:eastAsia="pl-PL"/>
        </w:rPr>
        <w:t>uchwala</w:t>
      </w:r>
      <w:proofErr w:type="gramEnd"/>
      <w:r w:rsidRPr="00425D40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się, co następuje:</w:t>
      </w:r>
    </w:p>
    <w:p w:rsidR="00425D40" w:rsidRDefault="00425D40" w:rsidP="00425D40">
      <w:pPr>
        <w:spacing w:after="0" w:line="276" w:lineRule="auto"/>
        <w:ind w:firstLine="34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3E5AC3" w:rsidRDefault="00BC5698" w:rsidP="00425D40">
      <w:pPr>
        <w:spacing w:after="0" w:line="276" w:lineRule="auto"/>
        <w:ind w:firstLine="34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§ 1.</w:t>
      </w:r>
      <w:bookmarkStart w:id="2" w:name="bookmark_2"/>
      <w:bookmarkEnd w:id="2"/>
    </w:p>
    <w:p w:rsidR="00BC5698" w:rsidRPr="00BC5698" w:rsidRDefault="00BC5698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Uchwała określa szczegółowe zasady wnoszenia, cofania i zbywania udziałów i akcji w spółkach prawa handlowego tj. spółce z ograniczoną odpowiedzialnością lub spółce akcyjnej, przez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Miasto i 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Gminę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Dobrzyca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:rsidR="003E5AC3" w:rsidRDefault="00BC5698" w:rsidP="00425D40">
      <w:pPr>
        <w:spacing w:after="0" w:line="276" w:lineRule="auto"/>
        <w:ind w:firstLine="34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§ 2.</w:t>
      </w:r>
      <w:bookmarkStart w:id="3" w:name="bookmark_3"/>
      <w:bookmarkEnd w:id="3"/>
    </w:p>
    <w:p w:rsidR="00BC5698" w:rsidRPr="00BC5698" w:rsidRDefault="00BC5698" w:rsidP="00425D40">
      <w:pPr>
        <w:spacing w:after="0" w:line="276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Miasto i 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Gmina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Dobrzyca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może w szczególności obejmować udziały i akcje w spółkach już istniejących, do których przystępuje oraz w spółkach tworzonych i współtworzonych przez Gminę.</w:t>
      </w:r>
    </w:p>
    <w:p w:rsidR="003E5AC3" w:rsidRDefault="003E5AC3" w:rsidP="00425D40">
      <w:pPr>
        <w:spacing w:after="0" w:line="276" w:lineRule="auto"/>
        <w:ind w:firstLine="34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3E5AC3" w:rsidRDefault="00BC5698" w:rsidP="00425D40">
      <w:pPr>
        <w:spacing w:after="0" w:line="276" w:lineRule="auto"/>
        <w:ind w:firstLine="34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§ 3.</w:t>
      </w:r>
      <w:bookmarkStart w:id="4" w:name="bookmark_4"/>
      <w:bookmarkEnd w:id="4"/>
    </w:p>
    <w:p w:rsidR="00BC5698" w:rsidRPr="00BC5698" w:rsidRDefault="00BC5698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1. Upoważnia się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Burmistrza Miasta i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Gminy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Dobrzyca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do wnoszenia do spółek, w zamian za obejmowane udziały i akcje, wkładów pieniężnych w ramach kwot przewidzianych na ten cel w budżecie gminy na dany rok budżetowy.</w:t>
      </w:r>
    </w:p>
    <w:p w:rsidR="00BC5698" w:rsidRPr="00BC5698" w:rsidRDefault="00BC5698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2. </w:t>
      </w:r>
      <w:bookmarkStart w:id="5" w:name="bookmark_5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bookmarkEnd w:id="5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Upoważnia się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Burmistrza Miasta i 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Gminy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Dobrzyca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do wnoszenia do spółek, w zamian za obejmowane udziały i akcje, wkładów niepieniężnych (aportów).</w:t>
      </w:r>
    </w:p>
    <w:p w:rsidR="00BC5698" w:rsidRPr="00BC5698" w:rsidRDefault="00BC5698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3. </w:t>
      </w:r>
      <w:bookmarkStart w:id="6" w:name="bookmark_6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bookmarkEnd w:id="6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Przedmiotem wkładu niepieniężnego (aportu) mogą być w szczególności:</w:t>
      </w:r>
    </w:p>
    <w:p w:rsidR="00BC5698" w:rsidRPr="00425D40" w:rsidRDefault="00BC5698" w:rsidP="00425D4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proofErr w:type="gramStart"/>
      <w:r w:rsidRPr="00425D40">
        <w:rPr>
          <w:rFonts w:ascii="Times New Roman" w:eastAsia="Times New Roman" w:hAnsi="Times New Roman" w:cs="Times New Roman"/>
          <w:color w:val="000000"/>
          <w:lang w:eastAsia="pl-PL"/>
        </w:rPr>
        <w:t>własność</w:t>
      </w:r>
      <w:proofErr w:type="gramEnd"/>
      <w:r w:rsidRPr="00425D40">
        <w:rPr>
          <w:rFonts w:ascii="Times New Roman" w:eastAsia="Times New Roman" w:hAnsi="Times New Roman" w:cs="Times New Roman"/>
          <w:color w:val="000000"/>
          <w:lang w:eastAsia="pl-PL"/>
        </w:rPr>
        <w:t xml:space="preserve"> nieruchomości lub ich części, własność przedsiębiorstwa lub jego zorganizowanej części, własność rzeczy ruchomych, użytkowanie wieczyste;</w:t>
      </w:r>
    </w:p>
    <w:p w:rsidR="00BC5698" w:rsidRPr="00425D40" w:rsidRDefault="00BC5698" w:rsidP="00425D4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proofErr w:type="gramStart"/>
      <w:r w:rsidRPr="00425D40">
        <w:rPr>
          <w:rFonts w:ascii="Times New Roman" w:eastAsia="Times New Roman" w:hAnsi="Times New Roman" w:cs="Times New Roman"/>
          <w:color w:val="000000"/>
          <w:lang w:eastAsia="pl-PL"/>
        </w:rPr>
        <w:t>udziały</w:t>
      </w:r>
      <w:proofErr w:type="gramEnd"/>
      <w:r w:rsidRPr="00425D40">
        <w:rPr>
          <w:rFonts w:ascii="Times New Roman" w:eastAsia="Times New Roman" w:hAnsi="Times New Roman" w:cs="Times New Roman"/>
          <w:color w:val="000000"/>
          <w:lang w:eastAsia="pl-PL"/>
        </w:rPr>
        <w:t>, akcje, obligacje, wierzytelności;</w:t>
      </w:r>
    </w:p>
    <w:p w:rsidR="00BC5698" w:rsidRPr="00425D40" w:rsidRDefault="00BC5698" w:rsidP="00425D4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proofErr w:type="gramStart"/>
      <w:r w:rsidRPr="00425D40">
        <w:rPr>
          <w:rFonts w:ascii="Times New Roman" w:eastAsia="Times New Roman" w:hAnsi="Times New Roman" w:cs="Times New Roman"/>
          <w:color w:val="000000"/>
          <w:lang w:eastAsia="pl-PL"/>
        </w:rPr>
        <w:t>prawa</w:t>
      </w:r>
      <w:proofErr w:type="gramEnd"/>
      <w:r w:rsidRPr="00425D40">
        <w:rPr>
          <w:rFonts w:ascii="Times New Roman" w:eastAsia="Times New Roman" w:hAnsi="Times New Roman" w:cs="Times New Roman"/>
          <w:color w:val="000000"/>
          <w:lang w:eastAsia="pl-PL"/>
        </w:rPr>
        <w:t xml:space="preserve"> majątkowe na dobrach niematerialnych obejmujące w szczególności patent lub prawo do jego używania, prawo ochronne na wzory użytkowe i znaki towarowe, prawa z rejestracji wzoru użytkowego, licencje na korzystanie z wynalazku, know-how, majątkowe prawa autorskie.</w:t>
      </w:r>
    </w:p>
    <w:p w:rsidR="00BC5698" w:rsidRPr="00BC5698" w:rsidRDefault="00BC5698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4. </w:t>
      </w:r>
      <w:bookmarkStart w:id="7" w:name="bookmark_10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bookmarkEnd w:id="7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Wniesienie wkładu niepieniężnego w celu pokrycia udziałów i akcji w spółkach winno być poprzedzone wyceną wnoszonego mienia komunalnego. Wyceny majątku będącego przedmiotem wkładu niepieniężnego dokonuje biegły rzeczoznawca posiadający wymagane uprawnienia. Wyceny nie dokonuje się w </w:t>
      </w:r>
      <w:proofErr w:type="gramStart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przypadku gdy</w:t>
      </w:r>
      <w:proofErr w:type="gramEnd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majątek będący przedmiotem aportu został nabyty bezpośrednio przed wniesieniem aportu na podstawie faktury potwierdzającej jej nabycie, bądź istnieje możliwość ustalenia jego wartości na podstawie ponoszonych nakładów.</w:t>
      </w:r>
    </w:p>
    <w:p w:rsidR="00BC5698" w:rsidRPr="00BC5698" w:rsidRDefault="00BC5698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5. </w:t>
      </w:r>
      <w:bookmarkStart w:id="8" w:name="bookmark_11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bookmarkEnd w:id="8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Zgody Rady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Miasta i 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Gminy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Dobrzyca 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nie wymaga zmiana wysokości kapitału zakładowego spółki, która spowoduje utratę przez Gminę pakietu kontrolnego udziałów i akcji.</w:t>
      </w:r>
    </w:p>
    <w:p w:rsidR="003E5AC3" w:rsidRDefault="003E5AC3" w:rsidP="00425D40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3E5AC3" w:rsidRDefault="00BC5698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§ 4.</w:t>
      </w:r>
      <w:bookmarkStart w:id="9" w:name="bookmark_12"/>
      <w:bookmarkEnd w:id="9"/>
    </w:p>
    <w:p w:rsidR="00BC5698" w:rsidRPr="00BC5698" w:rsidRDefault="00BC5698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1. Upoważnia się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Burmistrza Miasta 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Gminy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Dobrzyca 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do wycofania udziałów i akcji w spółkach.</w:t>
      </w:r>
    </w:p>
    <w:p w:rsidR="00BC5698" w:rsidRPr="00BC5698" w:rsidRDefault="00BC5698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2. </w:t>
      </w:r>
      <w:bookmarkStart w:id="10" w:name="bookmark_13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bookmarkEnd w:id="10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Wycofanie udziałów i akcji przez Gminę  następuje wyłącznie w drodze ich umorzenia, zgodnie z przepisami ustawy Kodeks spółek handlowych.</w:t>
      </w:r>
    </w:p>
    <w:p w:rsidR="00BC5698" w:rsidRPr="00BC5698" w:rsidRDefault="00BC5698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3. </w:t>
      </w:r>
      <w:bookmarkStart w:id="11" w:name="bookmark_14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bookmarkEnd w:id="11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Wycofanie udziałów i akcji w spółkach wymaga uprzedniej zgody Rady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Miasta i Gminy Dobrzyca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:rsidR="00B81DAE" w:rsidRDefault="00B81DAE" w:rsidP="00425D40">
      <w:pPr>
        <w:spacing w:after="0" w:line="276" w:lineRule="auto"/>
        <w:ind w:firstLine="34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3E5AC3" w:rsidRDefault="00BC5698" w:rsidP="00425D40">
      <w:pPr>
        <w:spacing w:after="0" w:line="276" w:lineRule="auto"/>
        <w:ind w:firstLine="34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lastRenderedPageBreak/>
        <w:t>§ 5. </w:t>
      </w:r>
      <w:bookmarkStart w:id="12" w:name="bookmark_15"/>
      <w:bookmarkEnd w:id="12"/>
    </w:p>
    <w:p w:rsidR="00BC5698" w:rsidRPr="00BC5698" w:rsidRDefault="00BC5698" w:rsidP="00425D40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1.Upoważnia się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Burmistrza Miasta i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Gminy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Dobrzyca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do zbywania udziałów i akcji w spółkach.</w:t>
      </w:r>
    </w:p>
    <w:p w:rsidR="003E5AC3" w:rsidRDefault="00BC5698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2. </w:t>
      </w:r>
      <w:bookmarkStart w:id="13" w:name="bookmark_16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bookmarkEnd w:id="13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Zbycie udziałów i akcji wymaga uprzedniej zgody Rady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Miasta i 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Gminy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Dobrzyca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:rsidR="003E5AC3" w:rsidRDefault="003E5AC3" w:rsidP="00425D40">
      <w:pPr>
        <w:spacing w:after="0" w:line="276" w:lineRule="auto"/>
        <w:ind w:firstLine="3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</w:p>
    <w:p w:rsidR="003E5AC3" w:rsidRDefault="00BC5698" w:rsidP="00425D40">
      <w:pPr>
        <w:spacing w:after="0" w:line="276" w:lineRule="auto"/>
        <w:ind w:firstLine="3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§ 6.</w:t>
      </w:r>
    </w:p>
    <w:p w:rsidR="00BC5698" w:rsidRPr="00BC5698" w:rsidRDefault="00BC5698" w:rsidP="00425D40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bookmarkStart w:id="14" w:name="bookmark_17"/>
      <w:bookmarkEnd w:id="14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1. Udziały i akcje mogą być zbywane w trybie:</w:t>
      </w:r>
    </w:p>
    <w:p w:rsidR="00BC5698" w:rsidRPr="00BC5698" w:rsidRDefault="00BC5698" w:rsidP="00425D40">
      <w:pPr>
        <w:spacing w:after="0" w:line="276" w:lineRule="auto"/>
        <w:ind w:left="681" w:hanging="22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proofErr w:type="gramStart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1) </w:t>
      </w:r>
      <w:bookmarkStart w:id="15" w:name="bookmark_18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bookmarkEnd w:id="15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oferty</w:t>
      </w:r>
      <w:proofErr w:type="gramEnd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ogłoszonej publicznie,</w:t>
      </w:r>
    </w:p>
    <w:p w:rsidR="00BC5698" w:rsidRPr="00BC5698" w:rsidRDefault="00BC5698" w:rsidP="00425D40">
      <w:pPr>
        <w:spacing w:after="0" w:line="276" w:lineRule="auto"/>
        <w:ind w:left="681" w:hanging="22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proofErr w:type="gramStart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2) </w:t>
      </w:r>
      <w:bookmarkStart w:id="16" w:name="bookmark_19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bookmarkEnd w:id="16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przetargu</w:t>
      </w:r>
      <w:proofErr w:type="gramEnd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publicznego,</w:t>
      </w:r>
    </w:p>
    <w:p w:rsidR="00BC5698" w:rsidRPr="00BC5698" w:rsidRDefault="00BC5698" w:rsidP="00425D40">
      <w:pPr>
        <w:spacing w:after="0" w:line="276" w:lineRule="auto"/>
        <w:ind w:left="681" w:hanging="22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proofErr w:type="gramStart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3) </w:t>
      </w:r>
      <w:bookmarkStart w:id="17" w:name="bookmark_20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bookmarkEnd w:id="17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rokowań</w:t>
      </w:r>
      <w:proofErr w:type="gramEnd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na podstawie publicznego zaproszenia.</w:t>
      </w:r>
    </w:p>
    <w:p w:rsidR="00BC5698" w:rsidRPr="00BC5698" w:rsidRDefault="00BC5698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2. </w:t>
      </w:r>
      <w:bookmarkStart w:id="18" w:name="bookmark_21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bookmarkEnd w:id="18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Tryb publiczny wymaga ogłoszenia oferty publicznej, zaproszenia do rokowań lub zaproszenia do przetargu </w:t>
      </w:r>
      <w:proofErr w:type="gramStart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publicznego co</w:t>
      </w:r>
      <w:proofErr w:type="gramEnd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najmniej w jednym dzienniku o zasięgu ogólnopolskim.</w:t>
      </w:r>
    </w:p>
    <w:p w:rsidR="00BC5698" w:rsidRPr="00BC5698" w:rsidRDefault="00BC5698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3. </w:t>
      </w:r>
      <w:bookmarkStart w:id="19" w:name="bookmark_22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bookmarkEnd w:id="19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Zbycie udziałów i akcji innym jednostkom samorządu terytorialnego lub ich związkom może nastąpić z pominięciem trybu określonego w ust. 1.</w:t>
      </w:r>
    </w:p>
    <w:p w:rsidR="003E5AC3" w:rsidRDefault="003E5AC3" w:rsidP="00425D40">
      <w:pPr>
        <w:spacing w:after="0" w:line="276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3E5AC3" w:rsidRDefault="00BC5698" w:rsidP="00425D40">
      <w:pPr>
        <w:spacing w:after="0" w:line="276" w:lineRule="auto"/>
        <w:ind w:firstLine="34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§ 7.</w:t>
      </w:r>
      <w:bookmarkStart w:id="20" w:name="bookmark_23"/>
    </w:p>
    <w:bookmarkEnd w:id="20"/>
    <w:p w:rsidR="00BC5698" w:rsidRPr="00BC5698" w:rsidRDefault="00BC5698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Przed zaoferowaniem do zbycia całości lub części udziałów i akcji w spółkach dokonuje się analizy mającej na celu ustalenie sytuacji prawnej majątku spółki, stanu i perspektyw rozwoju przedsiębiorstwa spółki, oszacowania wartości przedsiębiorstwa oraz oceny realizacji obowiązków wynikających z tytułu wymagań ochrony środowiska.</w:t>
      </w:r>
    </w:p>
    <w:p w:rsidR="003E5AC3" w:rsidRDefault="003E5AC3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3E5AC3" w:rsidRDefault="00BC5698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§ 8.</w:t>
      </w:r>
      <w:bookmarkStart w:id="21" w:name="bookmark_24"/>
    </w:p>
    <w:bookmarkEnd w:id="21"/>
    <w:p w:rsidR="00BC5698" w:rsidRPr="00BC5698" w:rsidRDefault="00BC5698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O każdym wniesieniu, cofaniu albo zbyciu udziałów i akcji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Burmistrz 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informuje Radę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Miasta i 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Gminy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Dobrzyca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  na najbliższej sesji Rady  następującej po wniesieniu, cofnięciu bądź zbyciu udziałów i akcji. Informacja zawiera dane o ilości oraz wartości wniesionych, cofniętych lub zbytych udziałów i akcji, a </w:t>
      </w:r>
      <w:proofErr w:type="gramStart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także do jakiej</w:t>
      </w:r>
      <w:proofErr w:type="gramEnd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spółki zostały wniesione, w jakiej spółce zostały cofnięte lub w jakiej spółce zostały zbyte.</w:t>
      </w:r>
    </w:p>
    <w:p w:rsidR="008E3045" w:rsidRDefault="008E3045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3E5AC3" w:rsidRDefault="00BC5698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§ 9.</w:t>
      </w:r>
      <w:bookmarkStart w:id="22" w:name="bookmark_25"/>
      <w:bookmarkEnd w:id="22"/>
    </w:p>
    <w:p w:rsidR="008E3045" w:rsidRPr="008E3045" w:rsidRDefault="008E3045" w:rsidP="008E3045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8E3045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Traci moc uchwała </w:t>
      </w:r>
      <w:r w:rsidR="00254E22">
        <w:rPr>
          <w:rFonts w:ascii="Times New Roman" w:eastAsia="Times New Roman" w:hAnsi="Times New Roman" w:cs="Times New Roman"/>
          <w:bCs/>
          <w:color w:val="000000"/>
          <w:lang w:eastAsia="pl-PL"/>
        </w:rPr>
        <w:t>nr LI/323/10 Rady Gminy Dobrzyca z dnia 30 września 2010 r. w sprawie określenia zasad wnoszenia, cofania i zbywania udziałów i akcji przez Wójta Gminy.</w:t>
      </w:r>
    </w:p>
    <w:p w:rsidR="008E3045" w:rsidRDefault="008E3045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8E3045" w:rsidRDefault="008E3045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8E3045" w:rsidRDefault="008E3045" w:rsidP="008E30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§ 10</w:t>
      </w:r>
      <w:r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.</w:t>
      </w:r>
    </w:p>
    <w:p w:rsidR="00BC5698" w:rsidRPr="00BC5698" w:rsidRDefault="00BC5698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Wykonanie uchwały powierza się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Burmistrzowi 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Gminy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Dobrzyca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:rsidR="003E5AC3" w:rsidRDefault="003E5AC3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3E5AC3" w:rsidRDefault="008E3045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§ 11</w:t>
      </w:r>
      <w:r w:rsidR="00BC5698"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.</w:t>
      </w:r>
    </w:p>
    <w:p w:rsidR="00BC5698" w:rsidRPr="00BC5698" w:rsidRDefault="00BC5698" w:rsidP="00425D4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Uchwała wchodzi w życie po upływie 14 dni od dnia ogłoszenia w Dzienniku Urzędowym Województwa Wielkopolskiego.</w:t>
      </w:r>
    </w:p>
    <w:p w:rsidR="00BC5698" w:rsidRPr="00BC5698" w:rsidRDefault="00BC5698" w:rsidP="00425D4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5698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br w:type="textWrapping" w:clear="all"/>
      </w:r>
    </w:p>
    <w:p w:rsidR="00425D40" w:rsidRDefault="00425D40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lang w:eastAsia="pl-PL"/>
        </w:rPr>
      </w:pPr>
      <w:bookmarkStart w:id="23" w:name="bookmark_27"/>
      <w:bookmarkEnd w:id="23"/>
    </w:p>
    <w:p w:rsidR="00425D40" w:rsidRDefault="00425D40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lang w:eastAsia="pl-PL"/>
        </w:rPr>
      </w:pPr>
    </w:p>
    <w:p w:rsidR="00425D40" w:rsidRDefault="00425D40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lang w:eastAsia="pl-PL"/>
        </w:rPr>
      </w:pPr>
    </w:p>
    <w:p w:rsidR="00BC5698" w:rsidRDefault="00425D40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u w:val="single"/>
          <w:lang w:eastAsia="pl-PL"/>
        </w:rPr>
      </w:pPr>
      <w:r w:rsidRPr="00425D40">
        <w:rPr>
          <w:rFonts w:ascii="Times New Roman" w:eastAsia="Times New Roman" w:hAnsi="Times New Roman" w:cs="Times New Roman"/>
          <w:b/>
          <w:bCs/>
          <w:color w:val="000000"/>
          <w:spacing w:val="20"/>
          <w:u w:val="single"/>
          <w:lang w:eastAsia="pl-PL"/>
        </w:rPr>
        <w:t>UZASADNIENIE</w:t>
      </w:r>
    </w:p>
    <w:p w:rsidR="00A43826" w:rsidRPr="00BC5698" w:rsidRDefault="00A43826" w:rsidP="00A43826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do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uchwały</w:t>
      </w:r>
      <w:r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 nr </w:t>
      </w:r>
      <w:r w:rsidR="00C939F3">
        <w:rPr>
          <w:rFonts w:ascii="Times New Roman" w:eastAsia="Times New Roman" w:hAnsi="Times New Roman" w:cs="Times New Roman"/>
          <w:b/>
          <w:bCs/>
          <w:caps/>
          <w:color w:val="000000"/>
          <w:lang w:eastAsia="pl-PL"/>
        </w:rPr>
        <w:t xml:space="preserve">XXX/ … </w:t>
      </w:r>
      <w:r>
        <w:rPr>
          <w:rFonts w:ascii="Times New Roman" w:eastAsia="Times New Roman" w:hAnsi="Times New Roman" w:cs="Times New Roman"/>
          <w:b/>
          <w:bCs/>
          <w:caps/>
          <w:color w:val="000000"/>
          <w:lang w:eastAsia="pl-PL"/>
        </w:rPr>
        <w:t>/2017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Rady Miejskiej Gminy Dobrzyca</w:t>
      </w:r>
    </w:p>
    <w:p w:rsidR="00A43826" w:rsidRDefault="00C939F3" w:rsidP="00A438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lang w:eastAsia="pl-PL"/>
        </w:rPr>
        <w:t>z</w:t>
      </w:r>
      <w:proofErr w:type="gramEnd"/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dnia … kwietnia</w:t>
      </w:r>
      <w:r w:rsidR="00A43826" w:rsidRPr="00425D4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2017 r.</w:t>
      </w:r>
    </w:p>
    <w:p w:rsidR="007C4E3F" w:rsidRDefault="00A43826" w:rsidP="007C4E3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proofErr w:type="gramStart"/>
      <w:r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w</w:t>
      </w:r>
      <w:proofErr w:type="gramEnd"/>
      <w:r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sprawie zasad wnoszenia, cofania i zbywania ud</w:t>
      </w:r>
      <w:r w:rsidR="007C4E3F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ziałów i akcji w spółkach </w:t>
      </w:r>
    </w:p>
    <w:p w:rsidR="00A43826" w:rsidRDefault="007C4E3F" w:rsidP="007C4E3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przez </w:t>
      </w:r>
      <w:r w:rsidR="00A43826" w:rsidRPr="00BC5698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Gminę </w:t>
      </w:r>
      <w:r w:rsidR="00A43826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Dobrzyca.</w:t>
      </w:r>
    </w:p>
    <w:p w:rsidR="00A43826" w:rsidRDefault="00A43826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u w:val="single"/>
          <w:lang w:eastAsia="pl-PL"/>
        </w:rPr>
      </w:pPr>
    </w:p>
    <w:p w:rsidR="00425D40" w:rsidRPr="00425D40" w:rsidRDefault="00425D40" w:rsidP="00425D40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pl-PL"/>
        </w:rPr>
      </w:pPr>
    </w:p>
    <w:p w:rsidR="00BC5698" w:rsidRPr="00BC5698" w:rsidRDefault="00BC5698" w:rsidP="00425D40">
      <w:pPr>
        <w:spacing w:after="0" w:line="276" w:lineRule="auto"/>
        <w:ind w:left="283" w:firstLine="22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bookmarkStart w:id="24" w:name="bookmark_28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 </w:t>
      </w:r>
      <w:bookmarkEnd w:id="24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Zgodnie z art. 18 ust. 2 pkt 9 lit g ustawy o samorządzie gminnym do kompetencji Rady Gminy należy określanie zasad wnoszenia, cofania i zbywania udziałów i akcji przez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Burmistrza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Miasta i</w:t>
      </w:r>
      <w:r w:rsidR="003E5AC3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Gminy. Przedstawiony projekt uchwały porządkuje i ujednolica zasady zbywania przez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Burmistrza Miasta i 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Gminy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Dobrzyca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akcji i udziałów w spółkach z kapitałowym udziałem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Miasta i 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Gminy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Dobrzyca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uwzględniając regulacje prawne wynikające z przepisów ustawy o gospodarce komunalnej i ustawy o komercjalizacji i prywatyzacji wraz z aktami wykonawczymi do niej.</w:t>
      </w:r>
    </w:p>
    <w:p w:rsidR="00BC5698" w:rsidRPr="00BC5698" w:rsidRDefault="00BC5698" w:rsidP="00425D40">
      <w:pPr>
        <w:spacing w:after="0" w:line="276" w:lineRule="auto"/>
        <w:ind w:left="283" w:firstLine="22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bookmarkStart w:id="25" w:name="bookmark_29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bookmarkEnd w:id="25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Projekt uchwały ma charakter ogólny. Rada </w:t>
      </w:r>
      <w:proofErr w:type="gramStart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Gminy jako</w:t>
      </w:r>
      <w:proofErr w:type="gramEnd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organ stanowiący, określa zasady wnoszenia wkładów oraz obejmowania, nabywania i zbywania udziałów i akcji, natomiast dokonywanie czynności w tym zakresie należy do kompetencji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Burmistrza Miasta i 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Gminy, który jest organem wykonawczym gminy i stosownie do przepisów wykonuje uchwały rady oraz gospodaruje mieniem komunalnym, którym są między innymi udziały i akcje w spółkach prawa handlowego.</w:t>
      </w:r>
    </w:p>
    <w:p w:rsidR="003E5AC3" w:rsidRDefault="00BC5698" w:rsidP="00425D40">
      <w:pPr>
        <w:spacing w:after="0" w:line="276" w:lineRule="auto"/>
        <w:ind w:left="283" w:firstLine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bookmarkStart w:id="26" w:name="bookmark_30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bookmarkEnd w:id="26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W związku z tym, że dotychczas Rada 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Miasta </w:t>
      </w:r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Gminy nie określiła zasad wnoszenia wkładów oraz obejmowania, nabywania i zbywania udziałów i akcji w spółkach, podjęcie uchwały jest uzasadnione. </w:t>
      </w:r>
    </w:p>
    <w:p w:rsidR="00BC5698" w:rsidRPr="00BC5698" w:rsidRDefault="00BC5698" w:rsidP="00425D40">
      <w:pPr>
        <w:spacing w:after="0" w:line="276" w:lineRule="auto"/>
        <w:ind w:left="283" w:firstLine="22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proofErr w:type="gramStart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>Uchwała jako</w:t>
      </w:r>
      <w:proofErr w:type="gramEnd"/>
      <w:r w:rsidRPr="00BC5698">
        <w:rPr>
          <w:rFonts w:ascii="Times New Roman" w:eastAsia="Times New Roman" w:hAnsi="Times New Roman" w:cs="Times New Roman"/>
          <w:color w:val="000000"/>
          <w:lang w:eastAsia="pl-PL"/>
        </w:rPr>
        <w:t xml:space="preserve"> akt prawa miejscowego podlega publikacji w Dzienniku Urzędowym Województwa Wielkopolskiego.</w:t>
      </w:r>
    </w:p>
    <w:p w:rsidR="006C7199" w:rsidRDefault="006C7199" w:rsidP="00425D40">
      <w:pPr>
        <w:spacing w:after="0" w:line="276" w:lineRule="auto"/>
      </w:pPr>
    </w:p>
    <w:sectPr w:rsidR="006C7199" w:rsidSect="00B81DA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27FBC"/>
    <w:multiLevelType w:val="hybridMultilevel"/>
    <w:tmpl w:val="619AC520"/>
    <w:lvl w:ilvl="0" w:tplc="D366917E">
      <w:start w:val="1"/>
      <w:numFmt w:val="lowerLetter"/>
      <w:lvlText w:val="%1)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AD3C5A"/>
    <w:multiLevelType w:val="hybridMultilevel"/>
    <w:tmpl w:val="EFAC2114"/>
    <w:lvl w:ilvl="0" w:tplc="9350E75A">
      <w:start w:val="1"/>
      <w:numFmt w:val="lowerLetter"/>
      <w:lvlText w:val="%1)"/>
      <w:lvlJc w:val="left"/>
      <w:pPr>
        <w:ind w:left="58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BC5698"/>
    <w:rsid w:val="00080491"/>
    <w:rsid w:val="000971E0"/>
    <w:rsid w:val="00254E22"/>
    <w:rsid w:val="0029204E"/>
    <w:rsid w:val="003A670C"/>
    <w:rsid w:val="003E5AC3"/>
    <w:rsid w:val="003F7AD8"/>
    <w:rsid w:val="00425D40"/>
    <w:rsid w:val="004B79E0"/>
    <w:rsid w:val="00660534"/>
    <w:rsid w:val="00682812"/>
    <w:rsid w:val="006C7199"/>
    <w:rsid w:val="007C4E3F"/>
    <w:rsid w:val="007D2E34"/>
    <w:rsid w:val="007F4813"/>
    <w:rsid w:val="00891053"/>
    <w:rsid w:val="008C4FEE"/>
    <w:rsid w:val="008E3045"/>
    <w:rsid w:val="008F3B22"/>
    <w:rsid w:val="00963366"/>
    <w:rsid w:val="00995B1B"/>
    <w:rsid w:val="00A43826"/>
    <w:rsid w:val="00B81DAE"/>
    <w:rsid w:val="00BC5698"/>
    <w:rsid w:val="00C30F00"/>
    <w:rsid w:val="00C939F3"/>
    <w:rsid w:val="00F24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0F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5D4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93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9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850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k.janczewska</cp:lastModifiedBy>
  <cp:revision>17</cp:revision>
  <cp:lastPrinted>2017-04-12T07:25:00Z</cp:lastPrinted>
  <dcterms:created xsi:type="dcterms:W3CDTF">2017-03-28T20:59:00Z</dcterms:created>
  <dcterms:modified xsi:type="dcterms:W3CDTF">2017-04-21T08:03:00Z</dcterms:modified>
</cp:coreProperties>
</file>